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4DD0" w:rsidRPr="00374016" w:rsidRDefault="00374016">
      <w:pPr>
        <w:spacing w:before="92"/>
        <w:ind w:left="1846"/>
        <w:rPr>
          <w:b/>
          <w:w w:val="105"/>
          <w:sz w:val="28"/>
          <w:szCs w:val="28"/>
        </w:rPr>
      </w:pPr>
      <w:r w:rsidRPr="00374016">
        <w:rPr>
          <w:b/>
          <w:w w:val="105"/>
          <w:sz w:val="28"/>
          <w:szCs w:val="28"/>
        </w:rPr>
        <w:t xml:space="preserve"> </w:t>
      </w:r>
      <w:r w:rsidR="00FB1892" w:rsidRPr="00374016">
        <w:rPr>
          <w:b/>
          <w:w w:val="105"/>
          <w:sz w:val="28"/>
          <w:szCs w:val="28"/>
        </w:rPr>
        <w:t>KIMIA BIOSCIENCES LIMITED</w:t>
      </w:r>
    </w:p>
    <w:p w:rsidR="00504DD0" w:rsidRDefault="00504DD0">
      <w:pPr>
        <w:pStyle w:val="BodyText"/>
        <w:spacing w:before="9"/>
        <w:ind w:left="0"/>
        <w:jc w:val="left"/>
        <w:rPr>
          <w:sz w:val="20"/>
          <w:szCs w:val="20"/>
        </w:rPr>
      </w:pPr>
    </w:p>
    <w:p w:rsidR="00E5407A" w:rsidRPr="00374016" w:rsidRDefault="00E5407A">
      <w:pPr>
        <w:pStyle w:val="BodyText"/>
        <w:spacing w:before="9"/>
        <w:ind w:left="0"/>
        <w:jc w:val="left"/>
        <w:rPr>
          <w:sz w:val="20"/>
          <w:szCs w:val="20"/>
        </w:rPr>
      </w:pPr>
    </w:p>
    <w:p w:rsidR="00504DD0" w:rsidRDefault="00FB1892">
      <w:pPr>
        <w:pStyle w:val="BodyText"/>
        <w:ind w:left="152"/>
      </w:pPr>
      <w:proofErr w:type="gramStart"/>
      <w:r>
        <w:rPr>
          <w:w w:val="105"/>
        </w:rPr>
        <w:t>Sub :</w:t>
      </w:r>
      <w:proofErr w:type="gramEnd"/>
      <w:r>
        <w:rPr>
          <w:w w:val="105"/>
        </w:rPr>
        <w:t xml:space="preserve"> APPOINTMENT AS INDEPENDENT DIRECTOR</w:t>
      </w:r>
    </w:p>
    <w:p w:rsidR="00504DD0" w:rsidRDefault="00FB1892">
      <w:pPr>
        <w:pStyle w:val="BodyText"/>
        <w:spacing w:before="138" w:line="244" w:lineRule="auto"/>
        <w:ind w:left="151" w:right="157"/>
      </w:pPr>
      <w:r>
        <w:t xml:space="preserve">I am pleased to confirm that shareholders of the Company on the recommendation of the Board of </w:t>
      </w:r>
      <w:r>
        <w:rPr>
          <w:spacing w:val="-3"/>
        </w:rPr>
        <w:t xml:space="preserve">Directors </w:t>
      </w:r>
      <w:proofErr w:type="gramStart"/>
      <w:r>
        <w:t>and  Nomination</w:t>
      </w:r>
      <w:proofErr w:type="gramEnd"/>
      <w:r>
        <w:t xml:space="preserve">  and Remuneration Committee </w:t>
      </w:r>
      <w:r>
        <w:rPr>
          <w:spacing w:val="-3"/>
        </w:rPr>
        <w:t xml:space="preserve">have </w:t>
      </w:r>
      <w:r>
        <w:t xml:space="preserve">appointed </w:t>
      </w:r>
      <w:r>
        <w:rPr>
          <w:spacing w:val="-2"/>
        </w:rPr>
        <w:t xml:space="preserve">you </w:t>
      </w:r>
      <w:r>
        <w:t xml:space="preserve">as an Independent Director. This Letter sets out the terms of your appointment in accordance with the relevant provisions of the Companies Act, 2013, specifically the provisions given </w:t>
      </w:r>
      <w:r>
        <w:rPr>
          <w:spacing w:val="-6"/>
        </w:rPr>
        <w:t xml:space="preserve">under </w:t>
      </w:r>
      <w:r>
        <w:rPr>
          <w:spacing w:val="-5"/>
        </w:rPr>
        <w:t xml:space="preserve">the </w:t>
      </w:r>
      <w:r>
        <w:rPr>
          <w:spacing w:val="-6"/>
        </w:rPr>
        <w:t xml:space="preserve">"Code </w:t>
      </w:r>
      <w:r>
        <w:rPr>
          <w:spacing w:val="-4"/>
        </w:rPr>
        <w:t xml:space="preserve">of </w:t>
      </w:r>
      <w:r>
        <w:rPr>
          <w:spacing w:val="-6"/>
        </w:rPr>
        <w:t xml:space="preserve">Independent </w:t>
      </w:r>
      <w:r>
        <w:rPr>
          <w:spacing w:val="-5"/>
        </w:rPr>
        <w:t>Directors</w:t>
      </w:r>
      <w:proofErr w:type="gramStart"/>
      <w:r>
        <w:rPr>
          <w:spacing w:val="-5"/>
        </w:rPr>
        <w:t>"</w:t>
      </w:r>
      <w:r>
        <w:rPr>
          <w:spacing w:val="-15"/>
        </w:rPr>
        <w:t xml:space="preserve"> </w:t>
      </w:r>
      <w:r>
        <w:t>:</w:t>
      </w:r>
      <w:proofErr w:type="gramEnd"/>
    </w:p>
    <w:p w:rsidR="00504DD0" w:rsidRDefault="00FB1892">
      <w:pPr>
        <w:pStyle w:val="ListParagraph"/>
        <w:numPr>
          <w:ilvl w:val="0"/>
          <w:numId w:val="3"/>
        </w:numPr>
        <w:tabs>
          <w:tab w:val="left" w:pos="455"/>
        </w:tabs>
        <w:spacing w:before="229"/>
        <w:ind w:hanging="304"/>
      </w:pPr>
      <w:r>
        <w:rPr>
          <w:w w:val="115"/>
        </w:rPr>
        <w:t>Term of</w:t>
      </w:r>
      <w:r>
        <w:rPr>
          <w:spacing w:val="-14"/>
          <w:w w:val="115"/>
        </w:rPr>
        <w:t xml:space="preserve"> </w:t>
      </w:r>
      <w:r>
        <w:rPr>
          <w:w w:val="115"/>
        </w:rPr>
        <w:t>Appointment</w:t>
      </w:r>
    </w:p>
    <w:p w:rsidR="00504DD0" w:rsidRDefault="001B6425">
      <w:pPr>
        <w:pStyle w:val="BodyText"/>
        <w:tabs>
          <w:tab w:val="left" w:pos="6184"/>
        </w:tabs>
        <w:spacing w:before="224" w:line="220" w:lineRule="auto"/>
        <w:ind w:left="490" w:right="153"/>
        <w:rPr>
          <w:spacing w:val="-7"/>
        </w:rPr>
      </w:pPr>
      <w:bookmarkStart w:id="0" w:name="_GoBack"/>
      <w:bookmarkEnd w:id="0"/>
      <w:r>
        <w:t>Your appointment</w:t>
      </w:r>
      <w:r w:rsidR="00FB1892">
        <w:t xml:space="preserve"> </w:t>
      </w:r>
      <w:proofErr w:type="gramStart"/>
      <w:r w:rsidR="00FB1892">
        <w:t>will  be</w:t>
      </w:r>
      <w:proofErr w:type="gramEnd"/>
      <w:r w:rsidR="00FB1892">
        <w:t xml:space="preserve">  for  a</w:t>
      </w:r>
      <w:r w:rsidR="00FB1892">
        <w:rPr>
          <w:spacing w:val="3"/>
        </w:rPr>
        <w:t xml:space="preserve"> </w:t>
      </w:r>
      <w:r w:rsidR="00FB1892">
        <w:t>period</w:t>
      </w:r>
      <w:r w:rsidR="00FB1892">
        <w:rPr>
          <w:spacing w:val="42"/>
        </w:rPr>
        <w:t xml:space="preserve"> </w:t>
      </w:r>
      <w:r w:rsidR="00FB1892">
        <w:t>of</w:t>
      </w:r>
      <w:r w:rsidR="00E5407A">
        <w:rPr>
          <w:u w:val="single"/>
        </w:rPr>
        <w:t xml:space="preserve"> 5 </w:t>
      </w:r>
      <w:r w:rsidR="00FB1892">
        <w:t>Years. You shall also serve on the respective Committees of Board as decided by the Board of Directors with terms of</w:t>
      </w:r>
      <w:r w:rsidR="00FB1892">
        <w:rPr>
          <w:spacing w:val="21"/>
        </w:rPr>
        <w:t xml:space="preserve"> </w:t>
      </w:r>
      <w:r w:rsidR="00FB1892">
        <w:rPr>
          <w:spacing w:val="-7"/>
        </w:rPr>
        <w:t>reference.</w:t>
      </w:r>
    </w:p>
    <w:p w:rsidR="001B6425" w:rsidRDefault="001B6425">
      <w:pPr>
        <w:pStyle w:val="BodyText"/>
        <w:tabs>
          <w:tab w:val="left" w:pos="6184"/>
        </w:tabs>
        <w:spacing w:before="224" w:line="220" w:lineRule="auto"/>
        <w:ind w:left="490" w:right="153"/>
      </w:pPr>
      <w:r w:rsidRPr="001B6425">
        <w:t xml:space="preserve">No Independent Director shall hold office for more than two consecutive terms of </w:t>
      </w:r>
      <w:proofErr w:type="spellStart"/>
      <w:r w:rsidRPr="001B6425">
        <w:t>upto</w:t>
      </w:r>
      <w:proofErr w:type="spellEnd"/>
      <w:r w:rsidRPr="001B6425">
        <w:t xml:space="preserve"> maximum 5 years each, but such Independent Director shall be eligible for appointment after expiry of three years of ceasing to become an Independent Director. Provided that an Independent Director shall not, during the said period of three years, be appointed in or be associated with the Company in any other capacity, either directly or indirectly</w:t>
      </w:r>
      <w:r>
        <w:t>.</w:t>
      </w:r>
    </w:p>
    <w:p w:rsidR="00504DD0" w:rsidRDefault="00504DD0">
      <w:pPr>
        <w:pStyle w:val="BodyText"/>
        <w:spacing w:before="9"/>
        <w:ind w:left="0"/>
        <w:jc w:val="left"/>
        <w:rPr>
          <w:sz w:val="20"/>
        </w:rPr>
      </w:pPr>
    </w:p>
    <w:p w:rsidR="00504DD0" w:rsidRDefault="00FB1892">
      <w:pPr>
        <w:pStyle w:val="BodyText"/>
        <w:spacing w:before="1" w:line="218" w:lineRule="auto"/>
        <w:ind w:left="490" w:right="154"/>
      </w:pPr>
      <w:r>
        <w:t>Your performance shall be evaluated annually by the Nomination and Remuneration Committee and by the entire Board of Directors.</w:t>
      </w:r>
    </w:p>
    <w:p w:rsidR="00504DD0" w:rsidRDefault="00504DD0">
      <w:pPr>
        <w:pStyle w:val="BodyText"/>
        <w:spacing w:before="3"/>
        <w:ind w:left="0"/>
        <w:jc w:val="left"/>
        <w:rPr>
          <w:sz w:val="20"/>
        </w:rPr>
      </w:pPr>
    </w:p>
    <w:p w:rsidR="00504DD0" w:rsidRDefault="00FB1892">
      <w:pPr>
        <w:pStyle w:val="BodyText"/>
        <w:spacing w:line="220" w:lineRule="auto"/>
        <w:ind w:left="490" w:right="155"/>
      </w:pPr>
      <w:r>
        <w:t xml:space="preserve">Your appointment is also subject to the maximum permissible </w:t>
      </w:r>
      <w:r>
        <w:rPr>
          <w:spacing w:val="-3"/>
        </w:rPr>
        <w:t xml:space="preserve">Directorships </w:t>
      </w:r>
      <w:r>
        <w:t xml:space="preserve">that one can hold as per the </w:t>
      </w:r>
      <w:proofErr w:type="gramStart"/>
      <w:r>
        <w:rPr>
          <w:spacing w:val="-3"/>
        </w:rPr>
        <w:t xml:space="preserve">provisions  </w:t>
      </w:r>
      <w:r>
        <w:t>of</w:t>
      </w:r>
      <w:proofErr w:type="gramEnd"/>
      <w:r>
        <w:t xml:space="preserve"> the Companies  Act, 2013 and </w:t>
      </w:r>
      <w:r>
        <w:rPr>
          <w:spacing w:val="-3"/>
        </w:rPr>
        <w:t xml:space="preserve">the </w:t>
      </w:r>
      <w:r>
        <w:t>Listing</w:t>
      </w:r>
      <w:r>
        <w:rPr>
          <w:spacing w:val="-8"/>
        </w:rPr>
        <w:t xml:space="preserve"> </w:t>
      </w:r>
      <w:r>
        <w:t>Agreement.</w:t>
      </w:r>
    </w:p>
    <w:p w:rsidR="00504DD0" w:rsidRDefault="00FB1892">
      <w:pPr>
        <w:pStyle w:val="ListParagraph"/>
        <w:numPr>
          <w:ilvl w:val="0"/>
          <w:numId w:val="3"/>
        </w:numPr>
        <w:tabs>
          <w:tab w:val="left" w:pos="453"/>
        </w:tabs>
        <w:spacing w:before="224"/>
        <w:ind w:left="452" w:hanging="302"/>
      </w:pPr>
      <w:r>
        <w:rPr>
          <w:w w:val="110"/>
        </w:rPr>
        <w:t>Expectations of the Board from Independent</w:t>
      </w:r>
      <w:r>
        <w:rPr>
          <w:spacing w:val="-26"/>
          <w:w w:val="110"/>
        </w:rPr>
        <w:t xml:space="preserve"> </w:t>
      </w:r>
      <w:r>
        <w:rPr>
          <w:w w:val="110"/>
        </w:rPr>
        <w:t>Director</w:t>
      </w:r>
    </w:p>
    <w:p w:rsidR="00504DD0" w:rsidRDefault="00FB1892">
      <w:pPr>
        <w:pStyle w:val="ListParagraph"/>
        <w:numPr>
          <w:ilvl w:val="1"/>
          <w:numId w:val="3"/>
        </w:numPr>
        <w:tabs>
          <w:tab w:val="left" w:pos="839"/>
        </w:tabs>
        <w:spacing w:before="228" w:line="220" w:lineRule="auto"/>
        <w:ind w:right="159" w:firstLine="0"/>
        <w:jc w:val="both"/>
      </w:pPr>
      <w:r>
        <w:t xml:space="preserve">You shall comply with the Code of Independent Directors as per Schedule IV of Companies Act, 2013, inter-alia </w:t>
      </w:r>
      <w:r>
        <w:rPr>
          <w:spacing w:val="-3"/>
        </w:rPr>
        <w:t xml:space="preserve">including </w:t>
      </w:r>
      <w:r>
        <w:t>the following, as prescribed</w:t>
      </w:r>
      <w:r>
        <w:rPr>
          <w:spacing w:val="-2"/>
        </w:rPr>
        <w:t xml:space="preserve"> </w:t>
      </w:r>
      <w:r>
        <w:t>therein:</w:t>
      </w:r>
    </w:p>
    <w:p w:rsidR="00504DD0" w:rsidRDefault="00FB1892">
      <w:pPr>
        <w:pStyle w:val="ListParagraph"/>
        <w:numPr>
          <w:ilvl w:val="2"/>
          <w:numId w:val="3"/>
        </w:numPr>
        <w:tabs>
          <w:tab w:val="left" w:pos="1163"/>
        </w:tabs>
        <w:spacing w:before="224" w:line="247" w:lineRule="exact"/>
        <w:ind w:hanging="335"/>
      </w:pPr>
      <w:r>
        <w:rPr>
          <w:spacing w:val="-4"/>
        </w:rPr>
        <w:t xml:space="preserve">Guidelines </w:t>
      </w:r>
      <w:r>
        <w:t xml:space="preserve">of </w:t>
      </w:r>
      <w:r>
        <w:rPr>
          <w:spacing w:val="-4"/>
        </w:rPr>
        <w:t>Professional</w:t>
      </w:r>
      <w:r>
        <w:rPr>
          <w:spacing w:val="-15"/>
        </w:rPr>
        <w:t xml:space="preserve"> </w:t>
      </w:r>
      <w:r>
        <w:rPr>
          <w:spacing w:val="-4"/>
        </w:rPr>
        <w:t>conduct</w:t>
      </w:r>
    </w:p>
    <w:p w:rsidR="00504DD0" w:rsidRDefault="00FB1892">
      <w:pPr>
        <w:pStyle w:val="ListParagraph"/>
        <w:numPr>
          <w:ilvl w:val="2"/>
          <w:numId w:val="3"/>
        </w:numPr>
        <w:tabs>
          <w:tab w:val="left" w:pos="1163"/>
        </w:tabs>
        <w:spacing w:line="238" w:lineRule="exact"/>
        <w:ind w:hanging="335"/>
      </w:pPr>
      <w:r>
        <w:rPr>
          <w:spacing w:val="-4"/>
        </w:rPr>
        <w:t xml:space="preserve">Roles </w:t>
      </w:r>
      <w:r>
        <w:rPr>
          <w:spacing w:val="-3"/>
        </w:rPr>
        <w:t>and</w:t>
      </w:r>
      <w:r>
        <w:rPr>
          <w:spacing w:val="-11"/>
        </w:rPr>
        <w:t xml:space="preserve"> </w:t>
      </w:r>
      <w:r>
        <w:rPr>
          <w:spacing w:val="-5"/>
        </w:rPr>
        <w:t>functions</w:t>
      </w:r>
    </w:p>
    <w:p w:rsidR="00504DD0" w:rsidRDefault="00FB1892">
      <w:pPr>
        <w:pStyle w:val="ListParagraph"/>
        <w:numPr>
          <w:ilvl w:val="2"/>
          <w:numId w:val="3"/>
        </w:numPr>
        <w:tabs>
          <w:tab w:val="left" w:pos="1163"/>
        </w:tabs>
        <w:spacing w:line="239" w:lineRule="exact"/>
        <w:ind w:hanging="335"/>
      </w:pPr>
      <w:r>
        <w:rPr>
          <w:spacing w:val="-9"/>
        </w:rPr>
        <w:t>Duties</w:t>
      </w:r>
    </w:p>
    <w:p w:rsidR="00504DD0" w:rsidRDefault="00FB1892">
      <w:pPr>
        <w:pStyle w:val="ListParagraph"/>
        <w:numPr>
          <w:ilvl w:val="2"/>
          <w:numId w:val="3"/>
        </w:numPr>
        <w:tabs>
          <w:tab w:val="left" w:pos="1163"/>
        </w:tabs>
        <w:spacing w:line="248" w:lineRule="exact"/>
        <w:ind w:hanging="335"/>
      </w:pPr>
      <w:r>
        <w:rPr>
          <w:spacing w:val="-4"/>
        </w:rPr>
        <w:t xml:space="preserve">Conduct </w:t>
      </w:r>
      <w:r>
        <w:t xml:space="preserve">of </w:t>
      </w:r>
      <w:r>
        <w:rPr>
          <w:spacing w:val="-4"/>
        </w:rPr>
        <w:t>Separate Meetings,</w:t>
      </w:r>
      <w:r>
        <w:rPr>
          <w:spacing w:val="-12"/>
        </w:rPr>
        <w:t xml:space="preserve"> </w:t>
      </w:r>
      <w:r>
        <w:t>etc.</w:t>
      </w:r>
    </w:p>
    <w:p w:rsidR="00504DD0" w:rsidRDefault="00FB1892">
      <w:pPr>
        <w:pStyle w:val="BodyText"/>
        <w:spacing w:before="229" w:line="223" w:lineRule="auto"/>
        <w:ind w:left="490" w:right="158"/>
      </w:pPr>
      <w:proofErr w:type="gramStart"/>
      <w:r>
        <w:t>and</w:t>
      </w:r>
      <w:proofErr w:type="gramEnd"/>
      <w:r>
        <w:t xml:space="preserve"> other applicable provisions of Companies Act, 2013 and Listing Agreement/ other laws as applicable,</w:t>
      </w:r>
    </w:p>
    <w:p w:rsidR="00504DD0" w:rsidRDefault="00504DD0">
      <w:pPr>
        <w:pStyle w:val="BodyText"/>
        <w:spacing w:before="2"/>
        <w:ind w:left="0"/>
        <w:jc w:val="left"/>
        <w:rPr>
          <w:sz w:val="20"/>
        </w:rPr>
      </w:pPr>
    </w:p>
    <w:p w:rsidR="00504DD0" w:rsidRDefault="00FB1892">
      <w:pPr>
        <w:pStyle w:val="ListParagraph"/>
        <w:numPr>
          <w:ilvl w:val="1"/>
          <w:numId w:val="3"/>
        </w:numPr>
        <w:tabs>
          <w:tab w:val="left" w:pos="974"/>
        </w:tabs>
        <w:spacing w:line="220" w:lineRule="auto"/>
        <w:ind w:right="152" w:firstLine="0"/>
        <w:jc w:val="both"/>
      </w:pPr>
      <w:r>
        <w:t xml:space="preserve">You are expected to attend the regular </w:t>
      </w:r>
      <w:proofErr w:type="gramStart"/>
      <w:r>
        <w:t>Board  and</w:t>
      </w:r>
      <w:proofErr w:type="gramEnd"/>
      <w:r>
        <w:t xml:space="preserve">  relevant  Committee /other meetings of the Board and the Annual General  Meetings. Also you shall devote your sufficient time and attention to your professional and statutory obligations for </w:t>
      </w:r>
      <w:r>
        <w:rPr>
          <w:spacing w:val="-3"/>
        </w:rPr>
        <w:t xml:space="preserve">informed </w:t>
      </w:r>
      <w:r>
        <w:t xml:space="preserve">and </w:t>
      </w:r>
      <w:r>
        <w:rPr>
          <w:spacing w:val="-3"/>
        </w:rPr>
        <w:t xml:space="preserve">balanced decision </w:t>
      </w:r>
      <w:r>
        <w:t xml:space="preserve">making as </w:t>
      </w:r>
      <w:r>
        <w:rPr>
          <w:spacing w:val="-3"/>
        </w:rPr>
        <w:t>required under applicable</w:t>
      </w:r>
      <w:r>
        <w:rPr>
          <w:spacing w:val="-11"/>
        </w:rPr>
        <w:t xml:space="preserve"> </w:t>
      </w:r>
      <w:r>
        <w:rPr>
          <w:spacing w:val="-3"/>
        </w:rPr>
        <w:t>laws.</w:t>
      </w:r>
    </w:p>
    <w:p w:rsidR="00504DD0" w:rsidRDefault="00504DD0">
      <w:pPr>
        <w:pStyle w:val="BodyText"/>
        <w:spacing w:before="5"/>
        <w:ind w:left="0"/>
        <w:jc w:val="left"/>
      </w:pPr>
    </w:p>
    <w:p w:rsidR="00504DD0" w:rsidRDefault="00FB1892">
      <w:pPr>
        <w:pStyle w:val="ListParagraph"/>
        <w:numPr>
          <w:ilvl w:val="1"/>
          <w:numId w:val="3"/>
        </w:numPr>
        <w:tabs>
          <w:tab w:val="left" w:pos="1014"/>
        </w:tabs>
        <w:spacing w:line="194" w:lineRule="auto"/>
        <w:ind w:right="185" w:firstLine="0"/>
        <w:jc w:val="both"/>
      </w:pPr>
      <w:r>
        <w:t xml:space="preserve">Duties of </w:t>
      </w:r>
      <w:r>
        <w:rPr>
          <w:spacing w:val="-3"/>
        </w:rPr>
        <w:t xml:space="preserve">Directors </w:t>
      </w:r>
      <w:r>
        <w:t>pursuant to provisions of Section 166 of Companies Act,</w:t>
      </w:r>
      <w:r>
        <w:rPr>
          <w:spacing w:val="-7"/>
        </w:rPr>
        <w:t xml:space="preserve"> </w:t>
      </w:r>
      <w:r>
        <w:t>2013</w:t>
      </w:r>
    </w:p>
    <w:p w:rsidR="00504DD0" w:rsidRDefault="00FB1892">
      <w:pPr>
        <w:pStyle w:val="ListParagraph"/>
        <w:numPr>
          <w:ilvl w:val="0"/>
          <w:numId w:val="2"/>
        </w:numPr>
        <w:tabs>
          <w:tab w:val="left" w:pos="1113"/>
        </w:tabs>
        <w:spacing w:before="226"/>
        <w:ind w:hanging="285"/>
      </w:pPr>
      <w:r>
        <w:t>You shall act in accordance with the Articles of the</w:t>
      </w:r>
      <w:r>
        <w:rPr>
          <w:spacing w:val="38"/>
        </w:rPr>
        <w:t xml:space="preserve"> </w:t>
      </w:r>
      <w:r>
        <w:t>Company.</w:t>
      </w:r>
    </w:p>
    <w:p w:rsidR="00504DD0" w:rsidRDefault="00FB1892">
      <w:pPr>
        <w:pStyle w:val="ListParagraph"/>
        <w:numPr>
          <w:ilvl w:val="0"/>
          <w:numId w:val="2"/>
        </w:numPr>
        <w:tabs>
          <w:tab w:val="left" w:pos="1149"/>
        </w:tabs>
        <w:spacing w:before="224" w:line="220" w:lineRule="auto"/>
        <w:ind w:left="828" w:right="153" w:firstLine="0"/>
        <w:jc w:val="both"/>
      </w:pPr>
      <w:r>
        <w:t xml:space="preserve">You shall act in good faith in order to promote the objects of the Company for the benefit of its members as a whole, and in the best interests of the Company, its </w:t>
      </w:r>
      <w:r>
        <w:rPr>
          <w:spacing w:val="2"/>
        </w:rPr>
        <w:t xml:space="preserve">employees, </w:t>
      </w:r>
      <w:r>
        <w:t xml:space="preserve">the </w:t>
      </w:r>
      <w:r>
        <w:rPr>
          <w:spacing w:val="2"/>
        </w:rPr>
        <w:t xml:space="preserve">shareholders, </w:t>
      </w:r>
      <w:r>
        <w:t xml:space="preserve">the </w:t>
      </w:r>
      <w:r>
        <w:rPr>
          <w:spacing w:val="2"/>
        </w:rPr>
        <w:t xml:space="preserve">community and </w:t>
      </w:r>
      <w:r>
        <w:t xml:space="preserve">for the </w:t>
      </w:r>
      <w:r>
        <w:rPr>
          <w:spacing w:val="2"/>
        </w:rPr>
        <w:t xml:space="preserve">protection </w:t>
      </w:r>
      <w:r>
        <w:t>of</w:t>
      </w:r>
      <w:r>
        <w:rPr>
          <w:spacing w:val="63"/>
        </w:rPr>
        <w:t xml:space="preserve"> </w:t>
      </w:r>
      <w:r>
        <w:rPr>
          <w:spacing w:val="-6"/>
        </w:rPr>
        <w:t>environment.</w:t>
      </w:r>
    </w:p>
    <w:p w:rsidR="00504DD0" w:rsidRDefault="00504DD0">
      <w:pPr>
        <w:pStyle w:val="BodyText"/>
        <w:spacing w:before="1"/>
        <w:ind w:left="0"/>
        <w:jc w:val="left"/>
        <w:rPr>
          <w:sz w:val="20"/>
        </w:rPr>
      </w:pPr>
    </w:p>
    <w:p w:rsidR="00504DD0" w:rsidRDefault="00FB1892">
      <w:pPr>
        <w:pStyle w:val="ListParagraph"/>
        <w:numPr>
          <w:ilvl w:val="0"/>
          <w:numId w:val="2"/>
        </w:numPr>
        <w:tabs>
          <w:tab w:val="left" w:pos="1141"/>
        </w:tabs>
        <w:spacing w:line="223" w:lineRule="auto"/>
        <w:ind w:left="828" w:right="156" w:firstLine="0"/>
        <w:jc w:val="both"/>
      </w:pPr>
      <w:r>
        <w:lastRenderedPageBreak/>
        <w:t xml:space="preserve">You shall exercise your duties with due and reasonable care, skill and diligence and </w:t>
      </w:r>
      <w:r>
        <w:rPr>
          <w:spacing w:val="-3"/>
        </w:rPr>
        <w:t>shall exercise independent</w:t>
      </w:r>
      <w:r>
        <w:rPr>
          <w:spacing w:val="21"/>
        </w:rPr>
        <w:t xml:space="preserve"> </w:t>
      </w:r>
      <w:r>
        <w:rPr>
          <w:spacing w:val="-3"/>
        </w:rPr>
        <w:t>judgment.</w:t>
      </w:r>
    </w:p>
    <w:p w:rsidR="00504DD0" w:rsidRDefault="00FB1892" w:rsidP="00FB1892">
      <w:pPr>
        <w:pStyle w:val="ListParagraph"/>
        <w:numPr>
          <w:ilvl w:val="0"/>
          <w:numId w:val="2"/>
        </w:numPr>
        <w:tabs>
          <w:tab w:val="left" w:pos="1122"/>
        </w:tabs>
        <w:spacing w:before="113" w:line="218" w:lineRule="auto"/>
        <w:ind w:left="1121" w:right="159" w:hanging="294"/>
        <w:jc w:val="both"/>
      </w:pPr>
      <w:r>
        <w:t>You</w:t>
      </w:r>
      <w:r w:rsidRPr="00FB1892">
        <w:rPr>
          <w:spacing w:val="20"/>
        </w:rPr>
        <w:t xml:space="preserve"> </w:t>
      </w:r>
      <w:r>
        <w:t>shall</w:t>
      </w:r>
      <w:r w:rsidRPr="00FB1892">
        <w:rPr>
          <w:spacing w:val="23"/>
        </w:rPr>
        <w:t xml:space="preserve"> </w:t>
      </w:r>
      <w:r>
        <w:t>not</w:t>
      </w:r>
      <w:r w:rsidRPr="00FB1892">
        <w:rPr>
          <w:spacing w:val="23"/>
        </w:rPr>
        <w:t xml:space="preserve"> </w:t>
      </w:r>
      <w:r>
        <w:t>involve</w:t>
      </w:r>
      <w:r w:rsidRPr="00FB1892">
        <w:rPr>
          <w:spacing w:val="23"/>
        </w:rPr>
        <w:t xml:space="preserve"> </w:t>
      </w:r>
      <w:r>
        <w:t>in</w:t>
      </w:r>
      <w:r w:rsidRPr="00FB1892">
        <w:rPr>
          <w:spacing w:val="20"/>
        </w:rPr>
        <w:t xml:space="preserve"> </w:t>
      </w:r>
      <w:r>
        <w:t>a</w:t>
      </w:r>
      <w:r w:rsidRPr="00FB1892">
        <w:rPr>
          <w:spacing w:val="24"/>
        </w:rPr>
        <w:t xml:space="preserve"> </w:t>
      </w:r>
      <w:r>
        <w:t>situation</w:t>
      </w:r>
      <w:r w:rsidRPr="00FB1892">
        <w:rPr>
          <w:spacing w:val="23"/>
        </w:rPr>
        <w:t xml:space="preserve"> </w:t>
      </w:r>
      <w:r>
        <w:t>in</w:t>
      </w:r>
      <w:r w:rsidRPr="00FB1892">
        <w:rPr>
          <w:spacing w:val="20"/>
        </w:rPr>
        <w:t xml:space="preserve"> </w:t>
      </w:r>
      <w:r>
        <w:t>which</w:t>
      </w:r>
      <w:r w:rsidRPr="00FB1892">
        <w:rPr>
          <w:spacing w:val="23"/>
        </w:rPr>
        <w:t xml:space="preserve"> </w:t>
      </w:r>
      <w:r>
        <w:t>you</w:t>
      </w:r>
      <w:r w:rsidRPr="00FB1892">
        <w:rPr>
          <w:spacing w:val="20"/>
        </w:rPr>
        <w:t xml:space="preserve"> </w:t>
      </w:r>
      <w:r>
        <w:t>may</w:t>
      </w:r>
      <w:r w:rsidRPr="00FB1892">
        <w:rPr>
          <w:spacing w:val="21"/>
        </w:rPr>
        <w:t xml:space="preserve"> </w:t>
      </w:r>
      <w:r>
        <w:t>have</w:t>
      </w:r>
      <w:r w:rsidRPr="00FB1892">
        <w:rPr>
          <w:spacing w:val="22"/>
        </w:rPr>
        <w:t xml:space="preserve"> </w:t>
      </w:r>
      <w:r>
        <w:t>a</w:t>
      </w:r>
      <w:r w:rsidRPr="00FB1892">
        <w:rPr>
          <w:spacing w:val="22"/>
        </w:rPr>
        <w:t xml:space="preserve"> </w:t>
      </w:r>
      <w:r>
        <w:t>direct or indirect interest that conflicts, or possibly may conflict, with the interest of the Company.</w:t>
      </w:r>
    </w:p>
    <w:p w:rsidR="00504DD0" w:rsidRDefault="00504DD0">
      <w:pPr>
        <w:pStyle w:val="BodyText"/>
        <w:spacing w:before="4"/>
        <w:ind w:left="0"/>
        <w:jc w:val="left"/>
        <w:rPr>
          <w:sz w:val="20"/>
        </w:rPr>
      </w:pPr>
    </w:p>
    <w:p w:rsidR="00504DD0" w:rsidRDefault="00FB1892">
      <w:pPr>
        <w:pStyle w:val="ListParagraph"/>
        <w:numPr>
          <w:ilvl w:val="0"/>
          <w:numId w:val="2"/>
        </w:numPr>
        <w:tabs>
          <w:tab w:val="left" w:pos="1170"/>
        </w:tabs>
        <w:spacing w:line="220" w:lineRule="auto"/>
        <w:ind w:left="828" w:right="156" w:firstLine="0"/>
        <w:jc w:val="both"/>
      </w:pPr>
      <w:r>
        <w:t xml:space="preserve">You shall not achieve or attempt to achieve any undue gain or advantage either to himself or to </w:t>
      </w:r>
      <w:proofErr w:type="gramStart"/>
      <w:r>
        <w:t>your  relatives</w:t>
      </w:r>
      <w:proofErr w:type="gramEnd"/>
      <w:r>
        <w:t xml:space="preserve">,  partners,  or  associates and if found guilty of making any undue gain, you shall be liable to pay an </w:t>
      </w:r>
      <w:r>
        <w:rPr>
          <w:spacing w:val="-2"/>
        </w:rPr>
        <w:t xml:space="preserve">amount </w:t>
      </w:r>
      <w:r>
        <w:t xml:space="preserve">equal to that gain to </w:t>
      </w:r>
      <w:r>
        <w:rPr>
          <w:spacing w:val="-4"/>
        </w:rPr>
        <w:t>the</w:t>
      </w:r>
      <w:r>
        <w:rPr>
          <w:spacing w:val="-10"/>
        </w:rPr>
        <w:t xml:space="preserve"> </w:t>
      </w:r>
      <w:r>
        <w:rPr>
          <w:spacing w:val="-6"/>
        </w:rPr>
        <w:t>Company.</w:t>
      </w:r>
    </w:p>
    <w:p w:rsidR="00504DD0" w:rsidRDefault="00504DD0">
      <w:pPr>
        <w:pStyle w:val="BodyText"/>
        <w:spacing w:before="2"/>
        <w:ind w:left="0"/>
        <w:jc w:val="left"/>
        <w:rPr>
          <w:sz w:val="20"/>
        </w:rPr>
      </w:pPr>
    </w:p>
    <w:p w:rsidR="00504DD0" w:rsidRDefault="00FB1892">
      <w:pPr>
        <w:pStyle w:val="ListParagraph"/>
        <w:numPr>
          <w:ilvl w:val="0"/>
          <w:numId w:val="2"/>
        </w:numPr>
        <w:tabs>
          <w:tab w:val="left" w:pos="1041"/>
        </w:tabs>
        <w:spacing w:line="218" w:lineRule="auto"/>
        <w:ind w:left="828" w:right="154" w:firstLine="0"/>
        <w:jc w:val="both"/>
      </w:pPr>
      <w:r>
        <w:t>You shall not assign your office and any assignment so made shall   be</w:t>
      </w:r>
      <w:r>
        <w:rPr>
          <w:spacing w:val="2"/>
        </w:rPr>
        <w:t xml:space="preserve"> </w:t>
      </w:r>
      <w:r>
        <w:t>void.</w:t>
      </w:r>
    </w:p>
    <w:p w:rsidR="00504DD0" w:rsidRDefault="00FB1892">
      <w:pPr>
        <w:pStyle w:val="ListParagraph"/>
        <w:numPr>
          <w:ilvl w:val="1"/>
          <w:numId w:val="3"/>
        </w:numPr>
        <w:tabs>
          <w:tab w:val="left" w:pos="1876"/>
        </w:tabs>
        <w:spacing w:before="229"/>
        <w:ind w:left="1875" w:hanging="371"/>
        <w:jc w:val="left"/>
      </w:pPr>
      <w:r>
        <w:rPr>
          <w:spacing w:val="-4"/>
        </w:rPr>
        <w:t xml:space="preserve">Code </w:t>
      </w:r>
      <w:r>
        <w:t>of</w:t>
      </w:r>
      <w:r>
        <w:rPr>
          <w:spacing w:val="-9"/>
        </w:rPr>
        <w:t xml:space="preserve"> </w:t>
      </w:r>
      <w:r>
        <w:rPr>
          <w:spacing w:val="-5"/>
        </w:rPr>
        <w:t>Conduct(s)</w:t>
      </w:r>
    </w:p>
    <w:p w:rsidR="00504DD0" w:rsidRDefault="00FB1892">
      <w:pPr>
        <w:pStyle w:val="BodyText"/>
        <w:spacing w:before="229" w:line="220" w:lineRule="auto"/>
        <w:ind w:right="159"/>
      </w:pPr>
      <w:r>
        <w:t xml:space="preserve">You </w:t>
      </w:r>
      <w:r>
        <w:rPr>
          <w:spacing w:val="2"/>
        </w:rPr>
        <w:t xml:space="preserve">shall </w:t>
      </w:r>
      <w:r>
        <w:t xml:space="preserve">abide by the Code of </w:t>
      </w:r>
      <w:r>
        <w:rPr>
          <w:spacing w:val="2"/>
        </w:rPr>
        <w:t xml:space="preserve">Conduct </w:t>
      </w:r>
      <w:r>
        <w:t xml:space="preserve">For </w:t>
      </w:r>
      <w:proofErr w:type="gramStart"/>
      <w:r>
        <w:t>Board  Members</w:t>
      </w:r>
      <w:proofErr w:type="gramEnd"/>
      <w:r>
        <w:t xml:space="preserve">  and </w:t>
      </w:r>
      <w:r>
        <w:rPr>
          <w:spacing w:val="2"/>
        </w:rPr>
        <w:t xml:space="preserve">Senior </w:t>
      </w:r>
      <w:r>
        <w:t xml:space="preserve">Management Team </w:t>
      </w:r>
      <w:r>
        <w:rPr>
          <w:spacing w:val="2"/>
        </w:rPr>
        <w:t xml:space="preserve">and </w:t>
      </w:r>
      <w:r>
        <w:t>Code of Internal  Procedure  and Conduct regarding prohibition of Insider Trading as laid down by the Company or any amendment</w:t>
      </w:r>
      <w:r>
        <w:rPr>
          <w:spacing w:val="15"/>
        </w:rPr>
        <w:t xml:space="preserve"> </w:t>
      </w:r>
      <w:r>
        <w:rPr>
          <w:spacing w:val="-8"/>
        </w:rPr>
        <w:t>thereof.</w:t>
      </w:r>
    </w:p>
    <w:p w:rsidR="00504DD0" w:rsidRDefault="00FB1892">
      <w:pPr>
        <w:pStyle w:val="ListParagraph"/>
        <w:numPr>
          <w:ilvl w:val="0"/>
          <w:numId w:val="1"/>
        </w:numPr>
        <w:tabs>
          <w:tab w:val="left" w:pos="793"/>
        </w:tabs>
        <w:spacing w:before="221"/>
      </w:pPr>
      <w:r>
        <w:rPr>
          <w:w w:val="110"/>
        </w:rPr>
        <w:t>Insurance</w:t>
      </w:r>
    </w:p>
    <w:p w:rsidR="00504DD0" w:rsidRDefault="00FB1892">
      <w:pPr>
        <w:pStyle w:val="BodyText"/>
        <w:spacing w:before="233" w:line="218" w:lineRule="auto"/>
        <w:ind w:right="157"/>
      </w:pPr>
      <w:r>
        <w:t>You will be entitled to participate in the Company's Directors' and Officers' Liability insurance scheme for which the premium is paid by the Company and it is intended that the Company will assume and maintain such cover for the full term of your appointment.</w:t>
      </w:r>
    </w:p>
    <w:p w:rsidR="00504DD0" w:rsidRDefault="00FB1892">
      <w:pPr>
        <w:pStyle w:val="ListParagraph"/>
        <w:numPr>
          <w:ilvl w:val="0"/>
          <w:numId w:val="1"/>
        </w:numPr>
        <w:tabs>
          <w:tab w:val="left" w:pos="793"/>
        </w:tabs>
        <w:spacing w:before="227"/>
      </w:pPr>
      <w:r>
        <w:rPr>
          <w:w w:val="115"/>
        </w:rPr>
        <w:t>Liability</w:t>
      </w:r>
    </w:p>
    <w:p w:rsidR="00504DD0" w:rsidRDefault="00504DD0">
      <w:pPr>
        <w:pStyle w:val="BodyText"/>
        <w:spacing w:before="1"/>
        <w:ind w:left="0"/>
        <w:jc w:val="left"/>
        <w:rPr>
          <w:sz w:val="20"/>
        </w:rPr>
      </w:pPr>
    </w:p>
    <w:p w:rsidR="00504DD0" w:rsidRDefault="00FB1892">
      <w:pPr>
        <w:pStyle w:val="BodyText"/>
        <w:spacing w:line="218" w:lineRule="auto"/>
        <w:ind w:right="159"/>
      </w:pPr>
      <w:r>
        <w:t xml:space="preserve">You shall be liable in accordance with applicable provisions of Companies Act, 2013, </w:t>
      </w:r>
      <w:r>
        <w:rPr>
          <w:spacing w:val="-3"/>
        </w:rPr>
        <w:t xml:space="preserve">Listing Agreement/other </w:t>
      </w:r>
      <w:r>
        <w:t>laws as</w:t>
      </w:r>
      <w:r>
        <w:rPr>
          <w:spacing w:val="56"/>
        </w:rPr>
        <w:t xml:space="preserve"> </w:t>
      </w:r>
      <w:r>
        <w:rPr>
          <w:spacing w:val="-3"/>
        </w:rPr>
        <w:t>applicable.</w:t>
      </w:r>
    </w:p>
    <w:p w:rsidR="00504DD0" w:rsidRDefault="00FB1892">
      <w:pPr>
        <w:pStyle w:val="ListParagraph"/>
        <w:numPr>
          <w:ilvl w:val="0"/>
          <w:numId w:val="1"/>
        </w:numPr>
        <w:tabs>
          <w:tab w:val="left" w:pos="793"/>
        </w:tabs>
        <w:spacing w:before="227"/>
      </w:pPr>
      <w:r>
        <w:rPr>
          <w:w w:val="110"/>
        </w:rPr>
        <w:t>Remuneration</w:t>
      </w:r>
    </w:p>
    <w:p w:rsidR="00504DD0" w:rsidRDefault="00FB1892">
      <w:pPr>
        <w:pStyle w:val="BodyText"/>
        <w:spacing w:before="228" w:line="218" w:lineRule="auto"/>
        <w:ind w:right="151"/>
      </w:pPr>
      <w:r>
        <w:t xml:space="preserve">The Board determines the level of remuneration in the form of sitting fees for each Board/Committee </w:t>
      </w:r>
      <w:r>
        <w:rPr>
          <w:spacing w:val="-3"/>
        </w:rPr>
        <w:t xml:space="preserve">meeting </w:t>
      </w:r>
      <w:proofErr w:type="gramStart"/>
      <w:r>
        <w:t>and  profit</w:t>
      </w:r>
      <w:proofErr w:type="gramEnd"/>
      <w:r>
        <w:t xml:space="preserve">  related commissions, subject to applicable laws and Shareholders' approval as required. You shall be paid sitting fees for each Board and Committee Meetings, subject to revisions by Board from time to time, including reimbursement of out of pocket expenses for participation in various Meetings of the</w:t>
      </w:r>
      <w:r>
        <w:rPr>
          <w:spacing w:val="7"/>
        </w:rPr>
        <w:t xml:space="preserve"> </w:t>
      </w:r>
      <w:r>
        <w:rPr>
          <w:spacing w:val="-9"/>
        </w:rPr>
        <w:t>Company.</w:t>
      </w:r>
    </w:p>
    <w:p w:rsidR="00504DD0" w:rsidRDefault="00FB1892">
      <w:pPr>
        <w:pStyle w:val="ListParagraph"/>
        <w:numPr>
          <w:ilvl w:val="0"/>
          <w:numId w:val="1"/>
        </w:numPr>
        <w:tabs>
          <w:tab w:val="left" w:pos="793"/>
        </w:tabs>
        <w:spacing w:before="233"/>
      </w:pPr>
      <w:r>
        <w:rPr>
          <w:w w:val="115"/>
        </w:rPr>
        <w:t>Confidentiality</w:t>
      </w:r>
    </w:p>
    <w:p w:rsidR="00504DD0" w:rsidRDefault="00FB1892">
      <w:pPr>
        <w:pStyle w:val="BodyText"/>
        <w:spacing w:before="228" w:line="220" w:lineRule="auto"/>
        <w:ind w:right="158"/>
      </w:pPr>
      <w:r>
        <w:t xml:space="preserve">All information acquired during your appointment and terms and conditions of this letter is confidential to </w:t>
      </w:r>
      <w:proofErr w:type="gramStart"/>
      <w:r>
        <w:t>the  Company</w:t>
      </w:r>
      <w:proofErr w:type="gramEnd"/>
      <w:r>
        <w:t xml:space="preserve"> and shall not   be disclosed except as may be required</w:t>
      </w:r>
      <w:r>
        <w:rPr>
          <w:spacing w:val="18"/>
        </w:rPr>
        <w:t xml:space="preserve"> </w:t>
      </w:r>
      <w:r>
        <w:rPr>
          <w:spacing w:val="-4"/>
        </w:rPr>
        <w:t xml:space="preserve">under </w:t>
      </w:r>
      <w:r>
        <w:rPr>
          <w:spacing w:val="-3"/>
        </w:rPr>
        <w:t xml:space="preserve">the </w:t>
      </w:r>
      <w:r>
        <w:rPr>
          <w:spacing w:val="-5"/>
        </w:rPr>
        <w:t xml:space="preserve">applicable </w:t>
      </w:r>
      <w:r>
        <w:rPr>
          <w:spacing w:val="-3"/>
        </w:rPr>
        <w:t>laws.</w:t>
      </w:r>
    </w:p>
    <w:p w:rsidR="00504DD0" w:rsidRDefault="00FB1892">
      <w:pPr>
        <w:pStyle w:val="ListParagraph"/>
        <w:numPr>
          <w:ilvl w:val="0"/>
          <w:numId w:val="1"/>
        </w:numPr>
        <w:tabs>
          <w:tab w:val="left" w:pos="829"/>
        </w:tabs>
        <w:spacing w:before="224"/>
        <w:ind w:left="828" w:hanging="339"/>
      </w:pPr>
      <w:r>
        <w:rPr>
          <w:w w:val="115"/>
        </w:rPr>
        <w:t>Publication of Letter of</w:t>
      </w:r>
      <w:r>
        <w:rPr>
          <w:spacing w:val="-32"/>
          <w:w w:val="115"/>
        </w:rPr>
        <w:t xml:space="preserve"> </w:t>
      </w:r>
      <w:r>
        <w:rPr>
          <w:w w:val="115"/>
        </w:rPr>
        <w:t>Appointment</w:t>
      </w:r>
    </w:p>
    <w:p w:rsidR="00504DD0" w:rsidRDefault="00FB1892">
      <w:pPr>
        <w:pStyle w:val="BodyText"/>
        <w:spacing w:before="228" w:line="220" w:lineRule="auto"/>
        <w:ind w:right="152"/>
      </w:pPr>
      <w:r>
        <w:t>In line with provisions of clause IV sub clause 6 of Schedule IV, under Companies Act, 2013, the Company will make public the terms and conditions of your appointment and arrange it to be displayed on Company's Website.</w:t>
      </w:r>
    </w:p>
    <w:p w:rsidR="00504DD0" w:rsidRDefault="00FB1892">
      <w:pPr>
        <w:pStyle w:val="BodyText"/>
        <w:spacing w:before="5" w:line="220" w:lineRule="auto"/>
        <w:ind w:right="158"/>
      </w:pPr>
      <w:r>
        <w:t>You will not be an employee of the Company and this Letter does not constitute a contract of employment.</w:t>
      </w:r>
    </w:p>
    <w:p w:rsidR="00504DD0" w:rsidRDefault="00504DD0">
      <w:pPr>
        <w:pStyle w:val="BodyText"/>
        <w:spacing w:before="1"/>
        <w:ind w:left="0"/>
        <w:jc w:val="left"/>
        <w:rPr>
          <w:sz w:val="20"/>
        </w:rPr>
      </w:pPr>
    </w:p>
    <w:p w:rsidR="00504DD0" w:rsidRDefault="00FB1892">
      <w:pPr>
        <w:pStyle w:val="BodyText"/>
        <w:spacing w:line="220" w:lineRule="auto"/>
        <w:ind w:right="160"/>
      </w:pPr>
      <w:r>
        <w:t>It is a pleasure having you on the Board. I am confident that your association and expertise shall immensely benefit the Company and the Board.</w:t>
      </w:r>
    </w:p>
    <w:p w:rsidR="00504DD0" w:rsidRDefault="00FB1892">
      <w:pPr>
        <w:pStyle w:val="BodyText"/>
        <w:spacing w:before="233" w:line="223" w:lineRule="auto"/>
        <w:ind w:right="163"/>
      </w:pPr>
      <w:r>
        <w:lastRenderedPageBreak/>
        <w:t>Kindly acknowledge the duplicate copy of this letter as a token of your acceptance of this appointment.</w:t>
      </w:r>
    </w:p>
    <w:sectPr w:rsidR="00504DD0" w:rsidSect="00504DD0">
      <w:pgSz w:w="12240" w:h="15840"/>
      <w:pgMar w:top="600" w:right="1720" w:bottom="280" w:left="1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man Old Style">
    <w:altName w:val="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6A3AEB"/>
    <w:multiLevelType w:val="hybridMultilevel"/>
    <w:tmpl w:val="CFD82E22"/>
    <w:lvl w:ilvl="0" w:tplc="4F6436CA">
      <w:start w:val="3"/>
      <w:numFmt w:val="decimal"/>
      <w:lvlText w:val="%1."/>
      <w:lvlJc w:val="left"/>
      <w:pPr>
        <w:ind w:left="792" w:hanging="303"/>
      </w:pPr>
      <w:rPr>
        <w:rFonts w:ascii="Bookman Old Style" w:eastAsia="Bookman Old Style" w:hAnsi="Bookman Old Style" w:cs="Bookman Old Style" w:hint="default"/>
        <w:w w:val="108"/>
        <w:sz w:val="22"/>
        <w:szCs w:val="22"/>
        <w:lang w:val="en-US" w:eastAsia="en-US" w:bidi="en-US"/>
      </w:rPr>
    </w:lvl>
    <w:lvl w:ilvl="1" w:tplc="4C2806EC">
      <w:numFmt w:val="bullet"/>
      <w:lvlText w:val="•"/>
      <w:lvlJc w:val="left"/>
      <w:pPr>
        <w:ind w:left="1600" w:hanging="303"/>
      </w:pPr>
      <w:rPr>
        <w:rFonts w:hint="default"/>
        <w:lang w:val="en-US" w:eastAsia="en-US" w:bidi="en-US"/>
      </w:rPr>
    </w:lvl>
    <w:lvl w:ilvl="2" w:tplc="0B8EA40A">
      <w:numFmt w:val="bullet"/>
      <w:lvlText w:val="•"/>
      <w:lvlJc w:val="left"/>
      <w:pPr>
        <w:ind w:left="2400" w:hanging="303"/>
      </w:pPr>
      <w:rPr>
        <w:rFonts w:hint="default"/>
        <w:lang w:val="en-US" w:eastAsia="en-US" w:bidi="en-US"/>
      </w:rPr>
    </w:lvl>
    <w:lvl w:ilvl="3" w:tplc="B21EDF96">
      <w:numFmt w:val="bullet"/>
      <w:lvlText w:val="•"/>
      <w:lvlJc w:val="left"/>
      <w:pPr>
        <w:ind w:left="3200" w:hanging="303"/>
      </w:pPr>
      <w:rPr>
        <w:rFonts w:hint="default"/>
        <w:lang w:val="en-US" w:eastAsia="en-US" w:bidi="en-US"/>
      </w:rPr>
    </w:lvl>
    <w:lvl w:ilvl="4" w:tplc="2C2C031E">
      <w:numFmt w:val="bullet"/>
      <w:lvlText w:val="•"/>
      <w:lvlJc w:val="left"/>
      <w:pPr>
        <w:ind w:left="4000" w:hanging="303"/>
      </w:pPr>
      <w:rPr>
        <w:rFonts w:hint="default"/>
        <w:lang w:val="en-US" w:eastAsia="en-US" w:bidi="en-US"/>
      </w:rPr>
    </w:lvl>
    <w:lvl w:ilvl="5" w:tplc="1466FA42">
      <w:numFmt w:val="bullet"/>
      <w:lvlText w:val="•"/>
      <w:lvlJc w:val="left"/>
      <w:pPr>
        <w:ind w:left="4800" w:hanging="303"/>
      </w:pPr>
      <w:rPr>
        <w:rFonts w:hint="default"/>
        <w:lang w:val="en-US" w:eastAsia="en-US" w:bidi="en-US"/>
      </w:rPr>
    </w:lvl>
    <w:lvl w:ilvl="6" w:tplc="6E785052">
      <w:numFmt w:val="bullet"/>
      <w:lvlText w:val="•"/>
      <w:lvlJc w:val="left"/>
      <w:pPr>
        <w:ind w:left="5600" w:hanging="303"/>
      </w:pPr>
      <w:rPr>
        <w:rFonts w:hint="default"/>
        <w:lang w:val="en-US" w:eastAsia="en-US" w:bidi="en-US"/>
      </w:rPr>
    </w:lvl>
    <w:lvl w:ilvl="7" w:tplc="DE806444">
      <w:numFmt w:val="bullet"/>
      <w:lvlText w:val="•"/>
      <w:lvlJc w:val="left"/>
      <w:pPr>
        <w:ind w:left="6400" w:hanging="303"/>
      </w:pPr>
      <w:rPr>
        <w:rFonts w:hint="default"/>
        <w:lang w:val="en-US" w:eastAsia="en-US" w:bidi="en-US"/>
      </w:rPr>
    </w:lvl>
    <w:lvl w:ilvl="8" w:tplc="F4CA8404">
      <w:numFmt w:val="bullet"/>
      <w:lvlText w:val="•"/>
      <w:lvlJc w:val="left"/>
      <w:pPr>
        <w:ind w:left="7200" w:hanging="303"/>
      </w:pPr>
      <w:rPr>
        <w:rFonts w:hint="default"/>
        <w:lang w:val="en-US" w:eastAsia="en-US" w:bidi="en-US"/>
      </w:rPr>
    </w:lvl>
  </w:abstractNum>
  <w:abstractNum w:abstractNumId="1" w15:restartNumberingAfterBreak="0">
    <w:nsid w:val="7F151F94"/>
    <w:multiLevelType w:val="hybridMultilevel"/>
    <w:tmpl w:val="646E33FC"/>
    <w:lvl w:ilvl="0" w:tplc="D0E0A6B0">
      <w:start w:val="1"/>
      <w:numFmt w:val="decimal"/>
      <w:lvlText w:val="%1."/>
      <w:lvlJc w:val="left"/>
      <w:pPr>
        <w:ind w:left="1112" w:hanging="284"/>
      </w:pPr>
      <w:rPr>
        <w:rFonts w:ascii="Bookman Old Style" w:eastAsia="Bookman Old Style" w:hAnsi="Bookman Old Style" w:cs="Bookman Old Style" w:hint="default"/>
        <w:spacing w:val="-1"/>
        <w:w w:val="102"/>
        <w:sz w:val="22"/>
        <w:szCs w:val="22"/>
        <w:lang w:val="en-US" w:eastAsia="en-US" w:bidi="en-US"/>
      </w:rPr>
    </w:lvl>
    <w:lvl w:ilvl="1" w:tplc="4A74B8F2">
      <w:numFmt w:val="bullet"/>
      <w:lvlText w:val="•"/>
      <w:lvlJc w:val="left"/>
      <w:pPr>
        <w:ind w:left="1888" w:hanging="284"/>
      </w:pPr>
      <w:rPr>
        <w:rFonts w:hint="default"/>
        <w:lang w:val="en-US" w:eastAsia="en-US" w:bidi="en-US"/>
      </w:rPr>
    </w:lvl>
    <w:lvl w:ilvl="2" w:tplc="CF08EF66">
      <w:numFmt w:val="bullet"/>
      <w:lvlText w:val="•"/>
      <w:lvlJc w:val="left"/>
      <w:pPr>
        <w:ind w:left="2656" w:hanging="284"/>
      </w:pPr>
      <w:rPr>
        <w:rFonts w:hint="default"/>
        <w:lang w:val="en-US" w:eastAsia="en-US" w:bidi="en-US"/>
      </w:rPr>
    </w:lvl>
    <w:lvl w:ilvl="3" w:tplc="CDA6FD8C">
      <w:numFmt w:val="bullet"/>
      <w:lvlText w:val="•"/>
      <w:lvlJc w:val="left"/>
      <w:pPr>
        <w:ind w:left="3424" w:hanging="284"/>
      </w:pPr>
      <w:rPr>
        <w:rFonts w:hint="default"/>
        <w:lang w:val="en-US" w:eastAsia="en-US" w:bidi="en-US"/>
      </w:rPr>
    </w:lvl>
    <w:lvl w:ilvl="4" w:tplc="7FCC23FA">
      <w:numFmt w:val="bullet"/>
      <w:lvlText w:val="•"/>
      <w:lvlJc w:val="left"/>
      <w:pPr>
        <w:ind w:left="4192" w:hanging="284"/>
      </w:pPr>
      <w:rPr>
        <w:rFonts w:hint="default"/>
        <w:lang w:val="en-US" w:eastAsia="en-US" w:bidi="en-US"/>
      </w:rPr>
    </w:lvl>
    <w:lvl w:ilvl="5" w:tplc="B942CAAC">
      <w:numFmt w:val="bullet"/>
      <w:lvlText w:val="•"/>
      <w:lvlJc w:val="left"/>
      <w:pPr>
        <w:ind w:left="4960" w:hanging="284"/>
      </w:pPr>
      <w:rPr>
        <w:rFonts w:hint="default"/>
        <w:lang w:val="en-US" w:eastAsia="en-US" w:bidi="en-US"/>
      </w:rPr>
    </w:lvl>
    <w:lvl w:ilvl="6" w:tplc="CACCAB4A">
      <w:numFmt w:val="bullet"/>
      <w:lvlText w:val="•"/>
      <w:lvlJc w:val="left"/>
      <w:pPr>
        <w:ind w:left="5728" w:hanging="284"/>
      </w:pPr>
      <w:rPr>
        <w:rFonts w:hint="default"/>
        <w:lang w:val="en-US" w:eastAsia="en-US" w:bidi="en-US"/>
      </w:rPr>
    </w:lvl>
    <w:lvl w:ilvl="7" w:tplc="D17AB328">
      <w:numFmt w:val="bullet"/>
      <w:lvlText w:val="•"/>
      <w:lvlJc w:val="left"/>
      <w:pPr>
        <w:ind w:left="6496" w:hanging="284"/>
      </w:pPr>
      <w:rPr>
        <w:rFonts w:hint="default"/>
        <w:lang w:val="en-US" w:eastAsia="en-US" w:bidi="en-US"/>
      </w:rPr>
    </w:lvl>
    <w:lvl w:ilvl="8" w:tplc="72CA0E60">
      <w:numFmt w:val="bullet"/>
      <w:lvlText w:val="•"/>
      <w:lvlJc w:val="left"/>
      <w:pPr>
        <w:ind w:left="7264" w:hanging="284"/>
      </w:pPr>
      <w:rPr>
        <w:rFonts w:hint="default"/>
        <w:lang w:val="en-US" w:eastAsia="en-US" w:bidi="en-US"/>
      </w:rPr>
    </w:lvl>
  </w:abstractNum>
  <w:abstractNum w:abstractNumId="2" w15:restartNumberingAfterBreak="0">
    <w:nsid w:val="7F6A6B9F"/>
    <w:multiLevelType w:val="hybridMultilevel"/>
    <w:tmpl w:val="0BD402CA"/>
    <w:lvl w:ilvl="0" w:tplc="7C508556">
      <w:start w:val="1"/>
      <w:numFmt w:val="decimal"/>
      <w:lvlText w:val="%1."/>
      <w:lvlJc w:val="left"/>
      <w:pPr>
        <w:ind w:left="454" w:hanging="303"/>
      </w:pPr>
      <w:rPr>
        <w:rFonts w:ascii="Bookman Old Style" w:eastAsia="Bookman Old Style" w:hAnsi="Bookman Old Style" w:cs="Bookman Old Style" w:hint="default"/>
        <w:w w:val="108"/>
        <w:sz w:val="22"/>
        <w:szCs w:val="22"/>
        <w:lang w:val="en-US" w:eastAsia="en-US" w:bidi="en-US"/>
      </w:rPr>
    </w:lvl>
    <w:lvl w:ilvl="1" w:tplc="9370CCD4">
      <w:start w:val="1"/>
      <w:numFmt w:val="lowerRoman"/>
      <w:lvlText w:val="(%2)"/>
      <w:lvlJc w:val="left"/>
      <w:pPr>
        <w:ind w:left="490" w:hanging="349"/>
        <w:jc w:val="right"/>
      </w:pPr>
      <w:rPr>
        <w:rFonts w:ascii="Bookman Old Style" w:eastAsia="Bookman Old Style" w:hAnsi="Bookman Old Style" w:cs="Bookman Old Style" w:hint="default"/>
        <w:spacing w:val="-1"/>
        <w:w w:val="102"/>
        <w:sz w:val="22"/>
        <w:szCs w:val="22"/>
        <w:lang w:val="en-US" w:eastAsia="en-US" w:bidi="en-US"/>
      </w:rPr>
    </w:lvl>
    <w:lvl w:ilvl="2" w:tplc="8EC0FCD0">
      <w:start w:val="1"/>
      <w:numFmt w:val="lowerLetter"/>
      <w:lvlText w:val="%3)"/>
      <w:lvlJc w:val="left"/>
      <w:pPr>
        <w:ind w:left="1162" w:hanging="334"/>
      </w:pPr>
      <w:rPr>
        <w:rFonts w:ascii="Bookman Old Style" w:eastAsia="Bookman Old Style" w:hAnsi="Bookman Old Style" w:cs="Bookman Old Style" w:hint="default"/>
        <w:spacing w:val="-23"/>
        <w:w w:val="102"/>
        <w:sz w:val="22"/>
        <w:szCs w:val="22"/>
        <w:lang w:val="en-US" w:eastAsia="en-US" w:bidi="en-US"/>
      </w:rPr>
    </w:lvl>
    <w:lvl w:ilvl="3" w:tplc="77022146">
      <w:numFmt w:val="bullet"/>
      <w:lvlText w:val="•"/>
      <w:lvlJc w:val="left"/>
      <w:pPr>
        <w:ind w:left="2115" w:hanging="334"/>
      </w:pPr>
      <w:rPr>
        <w:rFonts w:hint="default"/>
        <w:lang w:val="en-US" w:eastAsia="en-US" w:bidi="en-US"/>
      </w:rPr>
    </w:lvl>
    <w:lvl w:ilvl="4" w:tplc="F3E8D35A">
      <w:numFmt w:val="bullet"/>
      <w:lvlText w:val="•"/>
      <w:lvlJc w:val="left"/>
      <w:pPr>
        <w:ind w:left="3070" w:hanging="334"/>
      </w:pPr>
      <w:rPr>
        <w:rFonts w:hint="default"/>
        <w:lang w:val="en-US" w:eastAsia="en-US" w:bidi="en-US"/>
      </w:rPr>
    </w:lvl>
    <w:lvl w:ilvl="5" w:tplc="A440BCC6">
      <w:numFmt w:val="bullet"/>
      <w:lvlText w:val="•"/>
      <w:lvlJc w:val="left"/>
      <w:pPr>
        <w:ind w:left="4025" w:hanging="334"/>
      </w:pPr>
      <w:rPr>
        <w:rFonts w:hint="default"/>
        <w:lang w:val="en-US" w:eastAsia="en-US" w:bidi="en-US"/>
      </w:rPr>
    </w:lvl>
    <w:lvl w:ilvl="6" w:tplc="802EEACC">
      <w:numFmt w:val="bullet"/>
      <w:lvlText w:val="•"/>
      <w:lvlJc w:val="left"/>
      <w:pPr>
        <w:ind w:left="4980" w:hanging="334"/>
      </w:pPr>
      <w:rPr>
        <w:rFonts w:hint="default"/>
        <w:lang w:val="en-US" w:eastAsia="en-US" w:bidi="en-US"/>
      </w:rPr>
    </w:lvl>
    <w:lvl w:ilvl="7" w:tplc="14D6CAAC">
      <w:numFmt w:val="bullet"/>
      <w:lvlText w:val="•"/>
      <w:lvlJc w:val="left"/>
      <w:pPr>
        <w:ind w:left="5935" w:hanging="334"/>
      </w:pPr>
      <w:rPr>
        <w:rFonts w:hint="default"/>
        <w:lang w:val="en-US" w:eastAsia="en-US" w:bidi="en-US"/>
      </w:rPr>
    </w:lvl>
    <w:lvl w:ilvl="8" w:tplc="BDE6B7A6">
      <w:numFmt w:val="bullet"/>
      <w:lvlText w:val="•"/>
      <w:lvlJc w:val="left"/>
      <w:pPr>
        <w:ind w:left="6890" w:hanging="334"/>
      </w:pPr>
      <w:rPr>
        <w:rFonts w:hint="default"/>
        <w:lang w:val="en-US" w:eastAsia="en-US" w:bidi="en-U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504DD0"/>
    <w:rsid w:val="001B6425"/>
    <w:rsid w:val="00374016"/>
    <w:rsid w:val="00504DD0"/>
    <w:rsid w:val="00B82CDF"/>
    <w:rsid w:val="00E5407A"/>
    <w:rsid w:val="00FB1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AF7E2B-2B3D-4BA7-A573-3228AE302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04DD0"/>
    <w:rPr>
      <w:rFonts w:ascii="Bookman Old Style" w:eastAsia="Bookman Old Style" w:hAnsi="Bookman Old Style" w:cs="Bookman Old Style"/>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504DD0"/>
    <w:pPr>
      <w:ind w:left="828"/>
      <w:jc w:val="both"/>
    </w:pPr>
  </w:style>
  <w:style w:type="paragraph" w:styleId="ListParagraph">
    <w:name w:val="List Paragraph"/>
    <w:basedOn w:val="Normal"/>
    <w:uiPriority w:val="1"/>
    <w:qFormat/>
    <w:rsid w:val="00504DD0"/>
    <w:pPr>
      <w:ind w:left="828"/>
    </w:pPr>
  </w:style>
  <w:style w:type="paragraph" w:customStyle="1" w:styleId="TableParagraph">
    <w:name w:val="Table Paragraph"/>
    <w:basedOn w:val="Normal"/>
    <w:uiPriority w:val="1"/>
    <w:qFormat/>
    <w:rsid w:val="00504D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757</Words>
  <Characters>4315</Characters>
  <Application>Microsoft Office Word</Application>
  <DocSecurity>0</DocSecurity>
  <Lines>35</Lines>
  <Paragraphs>10</Paragraphs>
  <ScaleCrop>false</ScaleCrop>
  <Company/>
  <LinksUpToDate>false</LinksUpToDate>
  <CharactersWithSpaces>5062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independent-directors-terms-of-reference</dc:title>
  <dc:creator>KIMIA</dc:creator>
  <cp:lastModifiedBy>Anita-Sales</cp:lastModifiedBy>
  <cp:revision>7</cp:revision>
  <cp:lastPrinted>2020-10-15T10:18:00Z</cp:lastPrinted>
  <dcterms:created xsi:type="dcterms:W3CDTF">2020-10-13T07:48:00Z</dcterms:created>
  <dcterms:modified xsi:type="dcterms:W3CDTF">2023-03-14T10:20:00Z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2016-03-21T00:00:00Z</vt:filetime>
  </property>
  <property fmtid="{D5CDD505-2E9C-101B-9397-08002B2CF9AE}" pid="3" name="Creator">
    <vt:lpwstr>PScript5.dll Version 5.2.2</vt:lpwstr>
  </property>
  <property fmtid="{D5CDD505-2E9C-101B-9397-08002B2CF9AE}" pid="4" name="LastSaved">
    <vt:filetime>2020-10-13T00:00:00Z</vt:filetime>
  </property>
</Properties>
</file>